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atLeas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atLeas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pict>
          <v:group id="_x0000_s1026" o:spid="_x0000_s1026" o:spt="203" style="position:absolute;left:0pt;margin-left:-2.8pt;margin-top:8pt;height:141.75pt;width:442.2pt;z-index:251659264;mso-width-relative:page;mso-height-relative:page;" coordorigin="1531,4083" coordsize="8844,2835">
            <o:lock v:ext="edit"/>
            <v:shape id="_x0000_s1027" o:spid="_x0000_s1027" o:spt="136" type="#_x0000_t136" style="position:absolute;left:1843;top:4083;height:1077;width:8220;" fillcolor="#FF0000" filled="t" stroked="f" coordsize="21600,21600" adj="10800">
              <v:path/>
              <v:fill on="t" color2="#FFFFFF" focussize="0,0"/>
              <v:stroke on="f"/>
              <v:imagedata o:title=""/>
              <o:lock v:ext="edit"/>
              <v:textpath on="t" fitshape="t" fitpath="t" trim="t" xscale="f" string="重庆工信职业学院文件" style="font-family:方正小标宋_GBK;font-size:36pt;font-weight:bold;v-text-align:center;"/>
            </v:shape>
            <v:line id="_x0000_s1028" o:spid="_x0000_s1028" o:spt="20" style="position:absolute;left:1531;top:6918;height:0;width:8844;" stroked="t" coordsize="21600,21600">
              <v:path arrowok="t"/>
              <v:fill focussize="0,0"/>
              <v:stroke weight="1.75pt"/>
              <v:imagedata o:title=""/>
              <o:lock v:ext="edit"/>
            </v:line>
          </v:group>
        </w:pic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atLeas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渝工信职院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〔202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号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atLeast"/>
        <w:ind w:left="0" w:leftChars="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atLeas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重庆工信职业学院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关于印发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2023年行政工作要点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各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部门、各二级学院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现将《重庆工信职业学院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2023年行政工作要点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》印发给你们，请遵照执行。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特此通知。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760" w:firstLineChars="18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重庆工信职业学院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819" w:leftChars="2771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2023年3月15日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tabs>
          <w:tab w:val="left" w:pos="78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0"/>
          <w:sz w:val="44"/>
          <w:szCs w:val="44"/>
          <w:lang w:val="en-US" w:eastAsia="zh-CN"/>
        </w:rPr>
        <w:t>重庆工信职业学院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0"/>
          <w:sz w:val="44"/>
          <w:szCs w:val="44"/>
          <w:lang w:val="en-US" w:eastAsia="zh-CN"/>
        </w:rPr>
        <w:t>2023年行政工作要点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8" w:firstLineChars="45"/>
        <w:textAlignment w:val="auto"/>
        <w:rPr>
          <w:rFonts w:eastAsia="方正仿宋_GBK"/>
          <w:color w:val="000000"/>
          <w:spacing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2023年是全面学习贯彻党的二十大精神的开局之年，是新时代新征程全面建设社会主义现代化新重庆的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起步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之年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也是学校“筑牢基础、建好体系、创新发展”的关键之年。</w:t>
      </w: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今年，学校行政工作的</w:t>
      </w:r>
      <w:r>
        <w:rPr>
          <w:rFonts w:hint="eastAsia" w:ascii="黑体" w:hAnsi="黑体" w:eastAsia="黑体" w:cs="黑体"/>
          <w:color w:val="000000"/>
          <w:spacing w:val="0"/>
          <w:sz w:val="32"/>
          <w:szCs w:val="32"/>
        </w:rPr>
        <w:t>总体要求是：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以习近平新时代中国特色社会主义思想为指导，全面贯彻党的教育方针，落实立德树人根本任务，按照“适应新环境、扮好新角色、做出新业绩、实现新目标”的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四新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工作思路，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立足学校新发展阶段，贯彻新发展理念，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以高职院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校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建设标准为牵引，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eastAsia="zh-CN"/>
        </w:rPr>
        <w:t>以队伍建设为抓手，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加快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校园基础建设，不断扩大办学规模，创新培育发展动力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全面提高学校整体办学实力，为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新时代、新征程、新重庆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的发展贡献工信力量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一、完善制度，推进治理体系和能力建设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坚持和完善党委领导下的校长负责制，推进学校高质量发展，切实增强依法依规治校意识，进一步完善制度执行监督机制，强化制度执行力，提高治理效能，形成常规运作规范机制，构建科学高效的学校治理体系。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对标高职院校办学标准，做好学校章程修订工作。进一步完善教育教学、项目科研、队伍建设、校企合作等各类规章制度，综合部门全年新制订制度3个，一般职能部门全年新制订制度2个，根据实际运行情况修订制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eastAsia="zh-CN"/>
        </w:rPr>
        <w:t>度，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进一步落实制度建校、质量立校的要求。加强政策学习，编制好学校“十四五”发展规划。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按照学校实际，探索并实施校院两级管理制度，充分发挥学术委员会、教学工作委员会作用，推进教育科研高质量发展。完善“两代会”体制建设，并至少召开“两代会”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次，进一步完善参政议事机制。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eastAsia="黑体"/>
          <w:b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引育并举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打造高素质人才队伍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/>
        </w:rPr>
      </w:pPr>
      <w:r>
        <w:rPr>
          <w:rFonts w:hint="default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大力实施“人才强校”战略，多措并举，加大高层次、高水平人才引进力度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着眼于优化人才队伍结构，采取核心人才带动引进、团队引进、科研项目开发引进等方式，积极引进学科带头人和技术领军人才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，争取实现零的突破。</w:t>
      </w:r>
      <w:r>
        <w:rPr>
          <w:rFonts w:hint="default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加强师德师风建设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开展师德师风教育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2次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；加强辅导员队伍建设，新进辅导员5名，开展辅导员培训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u w:val="single"/>
          <w:lang w:val="en-US" w:eastAsia="zh-CN"/>
        </w:rPr>
        <w:t>16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学时以上；积极构建高质量教师培养体系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继续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实施《青年教师五年培养计划》，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全年学校统一组织师资培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u w:val="none"/>
          <w:lang w:val="en-US" w:eastAsia="zh-CN"/>
        </w:rPr>
        <w:t>训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不少于10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u w:val="none"/>
          <w:lang w:val="en-US" w:eastAsia="zh-CN"/>
        </w:rPr>
        <w:t>学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时，专业课教师企业实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u w:val="none"/>
          <w:lang w:val="en-US" w:eastAsia="zh-CN"/>
        </w:rPr>
        <w:t>践不少于1个月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；通过职称转评、专业建设、项目建设等具体工作，加强与高校、企业的学习交流，落实“双轨制”专业课教师队伍建设。</w:t>
      </w:r>
      <w:r>
        <w:rPr>
          <w:rFonts w:hint="default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加强后备干部队伍建设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，制定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干部队伍建设中长期规划，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加强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后备干部及梯队建设，完善科级干部队伍建设相关机制，统筹推进干部选、育、管、用等各环节工作，努力构建一支数量充足、结构合理、素质优良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梯次完备的干部队伍。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四是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扩大基层教职工队伍规模，公开招聘教师17名，完成35人转隶工作，落实“三校联合建设方案”。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五是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eastAsia="zh-CN"/>
        </w:rPr>
        <w:t>以绩效考核和绩效工资分配为牵引，建立健全人事管理制度，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加强劳动纪律监督，完善人事规范管理，落实人事制度改革。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5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三、双高指引，夯实学校高质量发展基础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加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强校企深度合作，探索打造教育科技人才共同体路径。初步实现校企专业共建、课程共担、共享师资、共编教材、资源共享，与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u w:val="none"/>
          <w:lang w:val="en-US" w:eastAsia="zh-CN"/>
        </w:rPr>
        <w:t>不少于5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家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u w:val="none"/>
          <w:lang w:val="en-US" w:eastAsia="zh-CN"/>
        </w:rPr>
        <w:t>有影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响力的企业开展深度校企合作，并形成典型成果。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加强特色专业建设，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为组建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高质量骨干专业群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夯实基础。贯彻实施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以轨道交通、医药环保、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信息技术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等专业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群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为特色，智能制造类专业为重点，现代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服务类专业协调发展的专业发展战略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eastAsia="zh-CN"/>
        </w:rPr>
        <w:t>。专业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二级学院全年各完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u w:val="none"/>
          <w:lang w:val="en-US" w:eastAsia="zh-CN"/>
        </w:rPr>
        <w:t>成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u w:val="none"/>
          <w:lang w:val="en-US" w:eastAsia="zh-CN"/>
        </w:rPr>
        <w:t>个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新增专业调研报告；所有二级学院全年各获得至少2个市级以上奖项。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eastAsia="zh-CN"/>
        </w:rPr>
        <w:t>通识学院要在思政教育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eastAsia="zh-CN"/>
        </w:rPr>
        <w:t>心理教育以及普识教育获得不少于2个市级以上奖项。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推进“三教”综合改革，积极研发专业核心课程教学资源，大力弘扬劳模精神、劳动精神、创造精神、创新精神和工匠精神，实施以学生为中心、因材施教、分组协作式教学模式，所有二级学院各开发或参编教材1本，积极利用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数字孪生、虚拟VR等信息技术建设实结合的学习环境，全面提升了课堂教学和实训质量。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5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四、科研创新，提高科研能力水平和成果转化能力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对标“双高”要求推进专业建设，制定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“双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高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eastAsia="zh-CN"/>
        </w:rPr>
        <w:t>专业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建设方案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，不断强化督促检查，确保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5个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及以上建设项目按时完成，推进高质量成果的培育和提炼，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全面提升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专业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建设管理水平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。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不断加强研究与规划管理，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按照“整体规划、分步实施、动态管理”原则，全面推进“十四五”规划落实落地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及时掌握规划实施情况，密切关注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市级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“双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高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”建设及高等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职业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教育领域重大改革导向，动态调整学科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专业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资源配置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积极开展学校发展愿景、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专业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建设、治理体系等研究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，完成规划报告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5份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。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利用行业优势，积极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与行业协会、企业、科研院所、政府机构、社会组织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加强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合作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，初步构建起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“政校行企四方联动”科研工作新模式，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确保市级课题立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u w:val="none"/>
          <w:lang w:val="en-US" w:eastAsia="zh-CN"/>
        </w:rPr>
        <w:t>项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5个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，力争国家级课题立项1个，实现“项目引进来，成果走出去”的新突破。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5"/>
        <w:textAlignment w:val="auto"/>
        <w:rPr>
          <w:rFonts w:hint="default" w:ascii="方正仿宋_GB2312" w:hAnsi="方正仿宋_GB2312" w:eastAsia="方正仿宋_GB2312" w:cs="方正仿宋_GB2312"/>
          <w:color w:val="00000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多元发展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，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推进国际交流合作与产教融合实施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以专业建设为载体，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持续拓宽校企合作平台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5个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，提升校企融通融合能力，聚焦集团化办学、产业学院建设、国际交流合作，完成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个产业学院建设目标，充分对接产业链、创新链，不断做实基础，凝练特色。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认真学习国际交流政策，积极申报相关项目，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实现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国际交流合作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零的突破，积极开展多方文化交流与研讨，组织相关专题会议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2场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，探索引进优质资源合作办学，重点探索“走出去”的新途径新方法。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组建一支20人规模的知名培训名师、考评专家队伍，吸纳一批学科带头人、行业的高级专家、企业的优秀技术人才和政府的管理者，建立起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支校、企、政继续教育师资队伍，担负起服务社会的责任。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四</w:t>
      </w:r>
      <w:r>
        <w:rPr>
          <w:rFonts w:hint="default" w:ascii="方正楷体_GBK" w:hAnsi="方正楷体_GBK" w:eastAsia="方正楷体_GBK" w:cs="方正楷体_GBK"/>
          <w:b/>
          <w:bCs/>
          <w:color w:val="000000"/>
          <w:sz w:val="32"/>
          <w:szCs w:val="32"/>
          <w:lang w:eastAsia="zh-CN"/>
        </w:rPr>
        <w:t>是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加强继续教育学院服务社会能力建设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eastAsia="zh-CN"/>
        </w:rPr>
        <w:t>，在校企合作的基础上逐步开展校校合作，建立专升本通道，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在轨道交通、制药环境、信息工程、智能制造等优势学科上打造培训品牌5个。发挥行业办学优势，在市经信委职能处室指导下，紧密联系行业和企业开拓培训市场。整合校企合作资源，深入长寿经开区、高新区等工业园区，培训人次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1000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人，实现收入200万元。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5"/>
        <w:textAlignment w:val="auto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扩大办学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，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提高办学社会影响力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2023年招生1800人，力争突破2000人。实现在校生总人数达到3500人以上，确保学校规模化发展。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全力做好首届毕业生就业安置准备工作，轨道学院毕业生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eastAsia="zh-CN"/>
        </w:rPr>
        <w:t>不少于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50%签订就业意向，其他学院毕业生100%落实就业企业、具体岗位，确保首届毕业生顺利就业。各二级学院完成校外就业实训基地建设3个，为后续就业打好基础，形成招生就业工作良性循环发展局面，提高办学影响力。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持续积极争取市级各部门（市发改委、市教委、市经信委、市财政）项目建设资金，全年争取资金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eastAsia="zh-CN"/>
        </w:rPr>
        <w:t>2000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eastAsia="zh-CN"/>
        </w:rPr>
        <w:t>及以上。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eastAsia="方正黑体_GBK"/>
          <w:bCs/>
          <w:color w:val="000000"/>
          <w:spacing w:val="0"/>
          <w:kern w:val="44"/>
          <w:sz w:val="32"/>
          <w:szCs w:val="32"/>
          <w:lang w:val="en-US" w:eastAsia="zh-CN"/>
        </w:rPr>
        <w:t>七、数字校园，推进信息化教育系统构建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进一步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完善智慧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校园建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设，以高标准一体化推进智慧校园建设为基础，对标全国信息化标杆职业院校建设标准，助力学校教育教学向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数字化、网络化、智能化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变革。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以现有部门运行机制为基础，进一步优化钉钉等各项信息化管理平台，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进一步加强业务流程的优化整合，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建立起1套完整的政务系统、学工管理系统和资产管理系统，完善教务系统，加强校园行政办公、教育教学基础硬件设施配套，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不断夯实信息化工作基础。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强化信息化和网络安全管理，落实网络安全责任制，全面提升校园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网络安全保障能力，确保不发生重大网络安全事件。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四是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深化融合创新，用好校园信息化资源，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打造数字图书馆，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建好智慧校园产教实训基地，推进学院信息类专业的升级改造和人才培养模式改革。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-6"/>
          <w:kern w:val="2"/>
          <w:sz w:val="32"/>
          <w:szCs w:val="32"/>
          <w:lang w:val="en-US" w:eastAsia="zh-CN" w:bidi="ar-SA"/>
        </w:rPr>
        <w:t>八、校园安全，全面提升校园育人服务水平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进一步完善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常态化安全检查和安全稳定预防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体制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机制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深入开展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校园安全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eastAsia="zh-CN"/>
        </w:rPr>
        <w:t>稳定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提升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行动计划，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加强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全校范围内各类型安全宣传教育活动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优化物业双向沟通机制，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保证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校园安全。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以学校二期项目启动为重点，加快校园基础设施建设，持续做好校园环境优化，启动教职工宿舍建设项目，打造“绿色校园、平安校园、美丽校园”。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实施新一轮食堂招标建设工作，探索综合管理考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核新机制，进一步提高物业、食堂的监管服务能力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完善服务保障体系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。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四是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合理有序开展校园设施设备更新、改造和维修改造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并加强对学院新采购办法的实施监督，进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一步提升采购管理工作规范、高效、廉洁水平。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五是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对标新校建设标准，贯彻“扩规模、提质量、树形象”工作思路，充分凸显“新学校、新面貌”的特点。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default" w:eastAsia="方正黑体_GBK"/>
          <w:bCs/>
          <w:color w:val="000000"/>
          <w:spacing w:val="0"/>
          <w:kern w:val="44"/>
          <w:sz w:val="32"/>
          <w:szCs w:val="32"/>
          <w:lang w:val="en-US" w:eastAsia="zh-CN"/>
        </w:rPr>
      </w:pPr>
      <w:r>
        <w:rPr>
          <w:rFonts w:hint="eastAsia" w:eastAsia="方正黑体_GBK"/>
          <w:bCs/>
          <w:color w:val="000000"/>
          <w:spacing w:val="0"/>
          <w:kern w:val="44"/>
          <w:sz w:val="32"/>
          <w:szCs w:val="32"/>
          <w:lang w:val="en-US" w:eastAsia="zh-CN"/>
        </w:rPr>
        <w:t>九、文化育人，突出校园文化特色和育人特色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eastAsia="方正黑体_GBK"/>
          <w:bCs/>
          <w:color w:val="000000"/>
          <w:spacing w:val="0"/>
          <w:kern w:val="44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要加强思想政治教育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大力弘扬社会主义先进文化，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并进一步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将“立德树人、培根铸魂、知行合一、日新月异”的办学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理念和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“工于匠心 信于立德”的校训，在广大师生中进行引导、宣传和强化，做到“内化于心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外化于行”。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在不断加强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社会主义核心价值观教育、理想信念教育、爱国主义教育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的同时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以加强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职业精神培育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为抓手，进一步强化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培育独具工信特色的学风、教风、校风，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育匠心、立诚信，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凸显工信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文化育人特色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。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不断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强化文化价值引领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构建德智体美劳“五育并举”的全新育人模式，培育“五育”成果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的同时，突出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企业文化的育人元素，创新多元文化育人机制，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不断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引领校园文明新风尚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浓郁工信文化氛围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</w:rPr>
        <w:t>。</w:t>
      </w:r>
    </w:p>
    <w:p>
      <w:pPr>
        <w:pStyle w:val="13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</w:p>
    <w:p>
      <w:pPr>
        <w:pStyle w:val="13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</w:p>
    <w:p>
      <w:pPr>
        <w:pStyle w:val="13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</w:p>
    <w:tbl>
      <w:tblPr>
        <w:tblStyle w:val="15"/>
        <w:tblpPr w:leftFromText="180" w:rightFromText="180" w:vertAnchor="text" w:horzAnchor="page" w:tblpX="1637" w:tblpY="2681"/>
        <w:tblOverlap w:val="never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40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kern w:val="44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kern w:val="4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kern w:val="4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庆工信职业学院党政办公室           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kern w:val="4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kern w:val="4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kern w:val="4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2023年3月1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kern w:val="4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kern w:val="4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44"/>
                <w:sz w:val="28"/>
                <w:szCs w:val="28"/>
              </w:rPr>
              <w:t>印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kern w:val="4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</w:t>
            </w:r>
          </w:p>
        </w:tc>
      </w:tr>
    </w:tbl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left="0" w:left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26F381-B90F-4546-A807-507D33F4B9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EFC501B-A960-4064-A5E2-551154FB192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9191785-05FB-4B02-9AA1-AB9C502D657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611487C-50F7-42D7-BB8D-8BAA5657CAE0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2B26B720-594B-4991-B9B9-62486F2965F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0989AE08-FD5A-4DF3-8E7D-7F04CAA2CC4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15E2152B-A9D2-4A26-8CBA-5FFC190708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308F4172-8452-4F73-A8B9-86445787E4FE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50" name="_x0000_s57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rtlCol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5743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l1uVLQAAAABQEAAA8AAAAAAAAAAQAgAAAAIgAAAGRycy9kb3ducmV2LnhtbFBLAQIUABQA&#10;AAAIAIdO4kCWPY7n+AEAAAwEAAAOAAAAAAAAAAEAIAAAAB8BAABkcnMvZTJvRG9jLnhtbFBLBQYA&#10;AAAABgAGAFkBAACJ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NotTrackMoves/>
  <w:documentProtection w:edit="trackedChanges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YWE4ZDM1MDY0ZmI0YzkwNjg1Y2RjZjE0MTAwYWYifQ=="/>
  </w:docVars>
  <w:rsids>
    <w:rsidRoot w:val="00000000"/>
    <w:rsid w:val="58607579"/>
    <w:rsid w:val="5BAA4CB6"/>
    <w:rsid w:val="5DF63CEA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qFormat/>
    <w:uiPriority w:val="1"/>
    <w:pPr>
      <w:ind w:left="1257"/>
      <w:outlineLvl w:val="4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unhideWhenUsed/>
    <w:qFormat/>
    <w:uiPriority w:val="99"/>
    <w:pPr>
      <w:ind w:left="1680"/>
    </w:pPr>
    <w:rPr>
      <w:rFonts w:hint="eastAsia" w:ascii="Calibri" w:hAnsi="Calibri" w:eastAsia="宋体" w:cs="Times New Roman"/>
      <w:sz w:val="24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8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8">
    <w:name w:val="index 7"/>
    <w:basedOn w:val="1"/>
    <w:next w:val="1"/>
    <w:qFormat/>
    <w:uiPriority w:val="0"/>
    <w:pPr>
      <w:ind w:left="2520"/>
    </w:p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Body Text First Indent 2"/>
    <w:basedOn w:val="9"/>
    <w:unhideWhenUsed/>
    <w:qFormat/>
    <w:uiPriority w:val="99"/>
    <w:pPr>
      <w:ind w:firstLine="420" w:firstLineChars="200"/>
    </w:pPr>
    <w:rPr>
      <w:rFonts w:ascii="Calibri" w:hAnsi="Calibri" w:eastAsia="宋体"/>
    </w:rPr>
  </w:style>
  <w:style w:type="table" w:styleId="15">
    <w:name w:val="Table Grid"/>
    <w:basedOn w:val="1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BodyText2"/>
    <w:basedOn w:val="1"/>
    <w:qFormat/>
    <w:uiPriority w:val="0"/>
    <w:pPr>
      <w:spacing w:after="120" w:line="480" w:lineRule="auto"/>
    </w:pPr>
    <w:rPr>
      <w:sz w:val="32"/>
    </w:rPr>
  </w:style>
  <w:style w:type="paragraph" w:styleId="19">
    <w:name w:val="List Paragraph"/>
    <w:basedOn w:val="1"/>
    <w:qFormat/>
    <w:uiPriority w:val="1"/>
    <w:pPr>
      <w:ind w:left="566" w:firstLine="480"/>
    </w:pPr>
    <w:rPr>
      <w:rFonts w:ascii="宋体" w:hAnsi="宋体" w:eastAsia="宋体" w:cs="宋体"/>
      <w:lang w:val="zh-CN" w:eastAsia="zh-CN" w:bidi="zh-CN"/>
    </w:rPr>
  </w:style>
  <w:style w:type="paragraph" w:customStyle="1" w:styleId="20">
    <w:name w:val="Table Paragraph"/>
    <w:basedOn w:val="1"/>
    <w:qFormat/>
    <w:uiPriority w:val="1"/>
    <w:pPr>
      <w:spacing w:before="112"/>
      <w:jc w:val="center"/>
    </w:pPr>
    <w:rPr>
      <w:rFonts w:ascii="宋体" w:hAnsi="宋体" w:eastAsia="宋体" w:cs="宋体"/>
      <w:lang w:val="zh-CN" w:eastAsia="zh-CN" w:bidi="zh-CN"/>
    </w:rPr>
  </w:style>
  <w:style w:type="paragraph" w:customStyle="1" w:styleId="21">
    <w:name w:val="普通(网站)1"/>
    <w:basedOn w:val="1"/>
    <w:qFormat/>
    <w:uiPriority w:val="0"/>
    <w:pPr>
      <w:jc w:val="left"/>
    </w:pPr>
    <w:rPr>
      <w:kern w:val="0"/>
      <w:sz w:val="24"/>
      <w:szCs w:val="24"/>
    </w:rPr>
  </w:style>
  <w:style w:type="paragraph" w:customStyle="1" w:styleId="22">
    <w:name w:val="正文文本1"/>
    <w:basedOn w:val="1"/>
    <w:qFormat/>
    <w:uiPriority w:val="0"/>
    <w:pPr>
      <w:spacing w:after="120"/>
      <w:jc w:val="left"/>
    </w:pPr>
    <w:rPr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7.xml"/><Relationship Id="rId10" Type="http://schemas.openxmlformats.org/officeDocument/2006/relationships/customXml" Target="../customXml/item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2.xml><?xml version="1.0" encoding="utf-8"?>
<Properties xmlns:vt="http://schemas.openxmlformats.org/officeDocument/2006/docPropsVTypes" xmlns="http://schemas.openxmlformats.org/officeDocument/2006/extended-properties">
  <TotalTime>0</TotalTime>
  <Pages>8</Pages>
  <Words>3648</Words>
  <Characters>3703</Characters>
  <Application>WPS Office_12.1.0.15398_F1E327BC-269C-435d-A152-05C5408002CA</Application>
  <DocSecurity>0</DocSecurity>
  <Lines>0</Lines>
  <Paragraphs>0</Paragraphs>
  <CharactersWithSpaces>3720</CharactersWithSpaces>
  <AppVersion>14.0000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张婕</dc:creator>
  <cp:lastModifiedBy>重庆工信职业学院</cp:lastModifiedBy>
  <cp:revision>1</cp:revision>
  <dcterms:created xsi:type="dcterms:W3CDTF">2022-11-28T13:02:00Z</dcterms:created>
  <dcterms:modified xsi:type="dcterms:W3CDTF">2023-10-24T03:24:51Z</dcterms:modified>
</cp:coreProperties>
</file>

<file path=customXml/item4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FCB9D573C78F45F493954DD77945EB48</vt:lpwstr>
  </property>
</Properties>
</file>

<file path=customXml/item5.xml><?xml version="1.0" encoding="utf-8"?>
<Properties xmlns="http://schemas.openxmlformats.org/officeDocument/2006/extended-properties" xmlns:vt="http://schemas.openxmlformats.org/officeDocument/2006/docPropsVTypes">
  <Pages>8</Pages>
  <Words>3648</Words>
  <Characters>3703</Characters>
  <Lines>0</Lines>
  <Paragraphs>0</Paragraphs>
  <TotalTime>0</TotalTime>
  <ScaleCrop>false</ScaleCrop>
  <LinksUpToDate>false</LinksUpToDate>
  <CharactersWithSpaces>3720</CharactersWithSpaces>
  <Application>WPS Office_12.1.0.15398_F1E327BC-269C-435d-A152-05C5408002CA</Application>
  <DocSecurity>0</DocSecurity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2022-11-28T13:02:00Z</dcterms:created>
  <dc:creator>张婕</dc:creator>
  <cp:lastModifiedBy>重庆工信职业学院</cp:lastModifiedBy>
  <dcterms:modified xsi:type="dcterms:W3CDTF">2023-10-24T03:24:51Z</dcterms:modified>
</cp:coreProperties>
</file>

<file path=customXml/item7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2052-12.1.0.15398</vt:lpstr>
  </property>
  <property fmtid="{D5CDD505-2E9C-101B-9397-08002B2CF9AE}" pid="3" name="ICV">
    <vt:lpstr>FCB9D573C78F45F493954DD77945EB48</vt:lpstr>
  </property>
</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e503d4-3489-4282-a0a9-7e9f1de1d1ac}">
  <ds:schemaRefs/>
</ds:datastoreItem>
</file>

<file path=customXml/itemProps3.xml><?xml version="1.0" encoding="utf-8"?>
<ds:datastoreItem xmlns:ds="http://schemas.openxmlformats.org/officeDocument/2006/customXml" ds:itemID="{360ea50b-30a0-4c11-8fda-df3e97cbe600}">
  <ds:schemaRefs/>
</ds:datastoreItem>
</file>

<file path=customXml/itemProps4.xml><?xml version="1.0" encoding="utf-8"?>
<ds:datastoreItem xmlns:ds="http://schemas.openxmlformats.org/officeDocument/2006/customXml" ds:itemID="{21961531-26d3-4176-832c-1884235e994e}">
  <ds:schemaRefs/>
</ds:datastoreItem>
</file>

<file path=customXml/itemProps5.xml><?xml version="1.0" encoding="utf-8"?>
<ds:datastoreItem xmlns:ds="http://schemas.openxmlformats.org/officeDocument/2006/customXml" ds:itemID="{96587746-95e4-4a01-867d-316d33f30797}">
  <ds:schemaRefs/>
</ds:datastoreItem>
</file>

<file path=customXml/itemProps6.xml><?xml version="1.0" encoding="utf-8"?>
<ds:datastoreItem xmlns:ds="http://schemas.openxmlformats.org/officeDocument/2006/customXml" ds:itemID="{84fe4445-174d-4567-a372-2725576334a0}">
  <ds:schemaRefs/>
</ds:datastoreItem>
</file>

<file path=customXml/itemProps7.xml><?xml version="1.0" encoding="utf-8"?>
<ds:datastoreItem xmlns:ds="http://schemas.openxmlformats.org/officeDocument/2006/customXml" ds:itemID="{04426869-ecdd-4ff3-8caf-256326393b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3648</Words>
  <Characters>3703</Characters>
  <Lines>0</Lines>
  <Paragraphs>0</Paragraphs>
  <TotalTime>18</TotalTime>
  <ScaleCrop>false</ScaleCrop>
  <LinksUpToDate>false</LinksUpToDate>
  <CharactersWithSpaces>3720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2022-11-28T13:02:00Z</dcterms:created>
  <dc:creator>张婕</dc:creator>
  <cp:lastModifiedBy>重庆工信职业学院</cp:lastModifiedBy>
  <dcterms:modified xsi:type="dcterms:W3CDTF">2023-11-13T04:00:15Z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367AE0C3A4B64809B02F734F0B85FC92_12</vt:lpwstr>
  </property>
</Properties>
</file>